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A" w:rsidRPr="00673B10" w:rsidRDefault="00316B8A" w:rsidP="00316B8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73B10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Via 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</w:rPr>
        <w:t>Sarfatti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 25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16B8A" w:rsidRPr="00673B10" w:rsidRDefault="00316B8A" w:rsidP="00316B8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316B8A" w:rsidRPr="00673B10" w:rsidRDefault="00316B8A" w:rsidP="00316B8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6999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5/3/2019 </w:t>
      </w:r>
      <w:r w:rsidRPr="00673B10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73B10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9 months,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the Research Centre 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Dondena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GGP-EPI (GA n° 739511</w:t>
      </w:r>
      <w:r w:rsidRPr="00673B10">
        <w:rPr>
          <w:rFonts w:ascii="Times New Roman" w:hAnsi="Times New Roman" w:cs="Times New Roman"/>
          <w:szCs w:val="20"/>
          <w:lang w:val="en-US"/>
        </w:rPr>
        <w:t xml:space="preserve">)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Commission, H2020 programme.</w:t>
      </w:r>
      <w:bookmarkStart w:id="0" w:name="_GoBack"/>
      <w:bookmarkEnd w:id="0"/>
      <w:proofErr w:type="gramEnd"/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316B8A" w:rsidRPr="00673B10" w:rsidRDefault="00316B8A" w:rsidP="00316B8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16B8A" w:rsidRPr="00673B10" w:rsidRDefault="00316B8A" w:rsidP="00316B8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………………………………… (</w:t>
      </w: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specify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if BA / 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degree in ..................................................... </w:t>
      </w:r>
      <w:proofErr w:type="gramStart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University.........................., conferred on (date).....................................................with a grade of...................................................................</w:t>
      </w:r>
    </w:p>
    <w:p w:rsidR="00316B8A" w:rsidRPr="00673B10" w:rsidRDefault="00316B8A" w:rsidP="00316B8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316B8A" w:rsidRPr="00673B10" w:rsidRDefault="00316B8A" w:rsidP="00316B8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…………………………………;</w:t>
      </w:r>
    </w:p>
    <w:p w:rsidR="00316B8A" w:rsidRPr="00673B10" w:rsidRDefault="00316B8A" w:rsidP="00316B8A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73B10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73B10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316B8A" w:rsidRPr="00673B10" w:rsidRDefault="00316B8A" w:rsidP="00316B8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US"/>
        </w:rPr>
        <w:t>a list of publications</w:t>
      </w:r>
      <w:r w:rsidRPr="00673B10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316B8A" w:rsidRPr="00673B10" w:rsidRDefault="00316B8A" w:rsidP="00316B8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>any other qualifications in my possession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73B10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73B10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73B10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</w:t>
      </w:r>
      <w:proofErr w:type="gramStart"/>
      <w:r w:rsidRPr="00673B10">
        <w:rPr>
          <w:rFonts w:ascii="Times New Roman" w:eastAsia="Times New Roman" w:hAnsi="Times New Roman" w:cs="Times New Roman"/>
          <w:szCs w:val="20"/>
          <w:lang w:val="en-GB"/>
        </w:rPr>
        <w:t>candidate</w:t>
      </w:r>
      <w:proofErr w:type="gramEnd"/>
      <w:r w:rsidRPr="00673B10">
        <w:rPr>
          <w:rFonts w:ascii="Times New Roman" w:eastAsia="Times New Roman" w:hAnsi="Times New Roman" w:cs="Times New Roman"/>
          <w:szCs w:val="20"/>
          <w:lang w:val="en-GB"/>
        </w:rPr>
        <w:t xml:space="preserve"> declares that any documents produced are exact copies of the original. </w:t>
      </w:r>
      <w:proofErr w:type="gramStart"/>
      <w:r w:rsidRPr="00673B10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73B10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316B8A" w:rsidRPr="00673B10" w:rsidRDefault="00316B8A" w:rsidP="00316B8A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316B8A" w:rsidRPr="00673B10" w:rsidRDefault="00316B8A" w:rsidP="00316B8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73B10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73B10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316B8A" w:rsidRPr="00666ABB" w:rsidRDefault="00316B8A" w:rsidP="00316B8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16B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16B8A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832BD" wp14:editId="40AF4BB6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16B8A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C0CEE8" wp14:editId="50CE4810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FE25B6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16B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16B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316B8A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F850CC" wp14:editId="144067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A"/>
    <w:rsid w:val="00316B8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8CB7"/>
  <w15:chartTrackingRefBased/>
  <w15:docId w15:val="{60ECE7E6-66B2-40F1-B1A6-514E8D7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B8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B8A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6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B8A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2019-03-05T14:50:00Z</dcterms:created>
  <dcterms:modified xsi:type="dcterms:W3CDTF">2019-03-05T14:50:00Z</dcterms:modified>
</cp:coreProperties>
</file>